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02CC6949" w:rsidR="00956423" w:rsidRPr="00085A01" w:rsidRDefault="007104EA"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 xml:space="preserve">dren for each key person </w:t>
      </w:r>
      <w:proofErr w:type="gramStart"/>
      <w:r w:rsidR="00603948" w:rsidRPr="00085A01">
        <w:rPr>
          <w:rFonts w:ascii="Arial" w:hAnsi="Arial" w:cs="Arial"/>
          <w:sz w:val="22"/>
          <w:szCs w:val="22"/>
        </w:rPr>
        <w:t>takes</w:t>
      </w:r>
      <w:r w:rsidR="00AB18F5" w:rsidRPr="00085A01">
        <w:rPr>
          <w:rFonts w:ascii="Arial" w:hAnsi="Arial" w:cs="Arial"/>
          <w:sz w:val="22"/>
          <w:szCs w:val="22"/>
        </w:rPr>
        <w:t xml:space="preserve"> into account</w:t>
      </w:r>
      <w:proofErr w:type="gramEnd"/>
      <w:r w:rsidR="00AB18F5" w:rsidRPr="00085A01">
        <w:rPr>
          <w:rFonts w:ascii="Arial" w:hAnsi="Arial" w:cs="Arial"/>
          <w:sz w:val="22"/>
          <w:szCs w:val="22"/>
        </w:rPr>
        <w:t xml:space="preserve">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1722D7ED" w:rsidR="00C13CAB"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B</w:t>
      </w:r>
      <w:r w:rsidR="00C13CAB" w:rsidRPr="00085A01">
        <w:rPr>
          <w:rFonts w:ascii="Arial" w:hAnsi="Arial" w:cs="Arial"/>
          <w:b/>
          <w:sz w:val="22"/>
          <w:szCs w:val="22"/>
        </w:rPr>
        <w:t>ack-up key person</w:t>
      </w:r>
    </w:p>
    <w:p w14:paraId="412D1F60" w14:textId="2EC25293"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role of the back-up key person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41F7F4E4"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back-up </w:t>
      </w:r>
      <w:r w:rsidR="00F4549C" w:rsidRPr="00085A01">
        <w:rPr>
          <w:rFonts w:ascii="Arial" w:hAnsi="Arial" w:cs="Arial"/>
          <w:sz w:val="22"/>
          <w:szCs w:val="22"/>
        </w:rPr>
        <w:t xml:space="preserve">key </w:t>
      </w:r>
      <w:r w:rsidRPr="00085A01">
        <w:rPr>
          <w:rFonts w:ascii="Arial" w:hAnsi="Arial" w:cs="Arial"/>
          <w:sz w:val="22"/>
          <w:szCs w:val="22"/>
        </w:rPr>
        <w:t xml:space="preserve">person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77777777"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The back-up key person shares information with parents in the key person’s absence and makes notes in the child’s records where appropriate.</w:t>
      </w:r>
    </w:p>
    <w:p w14:paraId="7C62822D" w14:textId="63F72055"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7C71F1" w:rsidRPr="00085A01">
        <w:rPr>
          <w:rFonts w:ascii="Arial" w:hAnsi="Arial" w:cs="Arial"/>
          <w:sz w:val="22"/>
          <w:szCs w:val="22"/>
        </w:rPr>
        <w:t>back-up</w:t>
      </w:r>
      <w:r w:rsidRPr="00085A01">
        <w:rPr>
          <w:rFonts w:ascii="Arial" w:hAnsi="Arial" w:cs="Arial"/>
          <w:sz w:val="22"/>
          <w:szCs w:val="22"/>
        </w:rPr>
        <w:t xml:space="preserve"> key </w:t>
      </w:r>
      <w:r w:rsidR="00A26ACD" w:rsidRPr="00085A01">
        <w:rPr>
          <w:rFonts w:ascii="Arial" w:hAnsi="Arial" w:cs="Arial"/>
          <w:sz w:val="22"/>
          <w:szCs w:val="22"/>
        </w:rPr>
        <w:t>person</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4721E773"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back-up key person has a duty likewise.</w:t>
      </w:r>
    </w:p>
    <w:tbl>
      <w:tblPr>
        <w:tblW w:w="3055" w:type="pct"/>
        <w:tblLook w:val="01E0" w:firstRow="1" w:lastRow="1" w:firstColumn="1" w:lastColumn="1" w:noHBand="0" w:noVBand="0"/>
      </w:tblPr>
      <w:tblGrid>
        <w:gridCol w:w="6395"/>
      </w:tblGrid>
      <w:tr w:rsidR="004F1FD3" w:rsidRPr="00244037" w14:paraId="224CFCAF" w14:textId="77777777" w:rsidTr="00A614F4">
        <w:trPr>
          <w:trHeight w:val="426"/>
        </w:trPr>
        <w:tc>
          <w:tcPr>
            <w:tcW w:w="5000" w:type="pct"/>
          </w:tcPr>
          <w:p w14:paraId="4D71D032" w14:textId="77777777" w:rsidR="004F1FD3" w:rsidRPr="004F1FD3" w:rsidRDefault="004F1FD3" w:rsidP="004F1FD3">
            <w:pPr>
              <w:pStyle w:val="ListParagraph"/>
              <w:spacing w:line="360" w:lineRule="auto"/>
              <w:rPr>
                <w:rFonts w:cs="Arial"/>
              </w:rPr>
            </w:pPr>
            <w:r w:rsidRPr="004F1FD3">
              <w:rPr>
                <w:rFonts w:cs="Arial"/>
                <w:szCs w:val="22"/>
              </w:rPr>
              <w:t>This policy was adopted by Hedge End Village Hall Preschool CIO</w:t>
            </w:r>
          </w:p>
        </w:tc>
      </w:tr>
      <w:tr w:rsidR="004F1FD3" w:rsidRPr="00244037" w14:paraId="0D289C7C" w14:textId="77777777" w:rsidTr="00A614F4">
        <w:trPr>
          <w:trHeight w:val="443"/>
        </w:trPr>
        <w:tc>
          <w:tcPr>
            <w:tcW w:w="5000" w:type="pct"/>
          </w:tcPr>
          <w:p w14:paraId="7E869C56" w14:textId="74BDF321" w:rsidR="004F1FD3" w:rsidRPr="00244037" w:rsidRDefault="004F1FD3" w:rsidP="00A614F4">
            <w:pPr>
              <w:spacing w:line="360" w:lineRule="auto"/>
              <w:rPr>
                <w:rFonts w:ascii="Arial" w:hAnsi="Arial" w:cs="Arial"/>
              </w:rPr>
            </w:pPr>
            <w:r w:rsidRPr="00244037">
              <w:rPr>
                <w:rFonts w:ascii="Arial" w:hAnsi="Arial" w:cs="Arial"/>
                <w:sz w:val="22"/>
                <w:szCs w:val="22"/>
              </w:rPr>
              <w:lastRenderedPageBreak/>
              <w:t xml:space="preserve">On </w:t>
            </w:r>
            <w:r w:rsidR="00EF60F6">
              <w:rPr>
                <w:rFonts w:ascii="Arial" w:hAnsi="Arial" w:cs="Arial"/>
                <w:sz w:val="22"/>
                <w:szCs w:val="22"/>
              </w:rPr>
              <w:t>4</w:t>
            </w:r>
            <w:r w:rsidR="00DE6D52" w:rsidRPr="00DE6D52">
              <w:rPr>
                <w:rFonts w:ascii="Arial" w:hAnsi="Arial" w:cs="Arial"/>
                <w:sz w:val="22"/>
                <w:szCs w:val="22"/>
                <w:vertAlign w:val="superscript"/>
              </w:rPr>
              <w:t>th</w:t>
            </w:r>
            <w:r w:rsidRPr="00244037">
              <w:rPr>
                <w:rFonts w:ascii="Arial" w:hAnsi="Arial" w:cs="Arial"/>
                <w:sz w:val="22"/>
                <w:szCs w:val="22"/>
              </w:rPr>
              <w:t xml:space="preserve"> September 202</w:t>
            </w:r>
            <w:r w:rsidR="00EF60F6">
              <w:rPr>
                <w:rFonts w:ascii="Arial" w:hAnsi="Arial" w:cs="Arial"/>
                <w:sz w:val="22"/>
                <w:szCs w:val="22"/>
              </w:rPr>
              <w:t>3</w:t>
            </w:r>
          </w:p>
        </w:tc>
      </w:tr>
      <w:tr w:rsidR="004F1FD3" w:rsidRPr="00244037" w14:paraId="5081303A" w14:textId="77777777" w:rsidTr="00A614F4">
        <w:trPr>
          <w:trHeight w:val="426"/>
        </w:trPr>
        <w:tc>
          <w:tcPr>
            <w:tcW w:w="5000" w:type="pct"/>
          </w:tcPr>
          <w:p w14:paraId="6A0803A8" w14:textId="6C9FCDCE" w:rsidR="004F1FD3" w:rsidRPr="00244037" w:rsidRDefault="004F1FD3" w:rsidP="00A614F4">
            <w:pPr>
              <w:spacing w:line="360" w:lineRule="auto"/>
              <w:rPr>
                <w:rFonts w:ascii="Arial" w:hAnsi="Arial" w:cs="Arial"/>
              </w:rPr>
            </w:pPr>
            <w:r w:rsidRPr="00244037">
              <w:rPr>
                <w:rFonts w:ascii="Arial" w:hAnsi="Arial" w:cs="Arial"/>
                <w:sz w:val="22"/>
                <w:szCs w:val="22"/>
              </w:rPr>
              <w:t xml:space="preserve">Date to be reviewed </w:t>
            </w:r>
            <w:r w:rsidR="00EF60F6">
              <w:rPr>
                <w:rFonts w:ascii="Arial" w:hAnsi="Arial" w:cs="Arial"/>
                <w:sz w:val="22"/>
                <w:szCs w:val="22"/>
              </w:rPr>
              <w:t>4</w:t>
            </w:r>
            <w:r w:rsidR="00DE6D52" w:rsidRPr="00DE6D52">
              <w:rPr>
                <w:rFonts w:ascii="Arial" w:hAnsi="Arial" w:cs="Arial"/>
                <w:sz w:val="22"/>
                <w:szCs w:val="22"/>
                <w:vertAlign w:val="superscript"/>
              </w:rPr>
              <w:t>th</w:t>
            </w:r>
            <w:r w:rsidRPr="00244037">
              <w:rPr>
                <w:rFonts w:ascii="Arial" w:hAnsi="Arial" w:cs="Arial"/>
                <w:sz w:val="22"/>
                <w:szCs w:val="22"/>
              </w:rPr>
              <w:t xml:space="preserve"> September 202</w:t>
            </w:r>
            <w:r w:rsidR="00EF60F6">
              <w:rPr>
                <w:rFonts w:ascii="Arial" w:hAnsi="Arial" w:cs="Arial"/>
                <w:sz w:val="22"/>
                <w:szCs w:val="22"/>
              </w:rPr>
              <w:t>4</w:t>
            </w:r>
          </w:p>
        </w:tc>
      </w:tr>
      <w:tr w:rsidR="004F1FD3" w:rsidRPr="00244037" w14:paraId="0C06FB2E" w14:textId="77777777" w:rsidTr="00A614F4">
        <w:trPr>
          <w:trHeight w:val="426"/>
        </w:trPr>
        <w:tc>
          <w:tcPr>
            <w:tcW w:w="5000" w:type="pct"/>
          </w:tcPr>
          <w:p w14:paraId="07240601" w14:textId="77777777" w:rsidR="004F1FD3" w:rsidRPr="00244037" w:rsidRDefault="004F1FD3" w:rsidP="00A614F4">
            <w:pPr>
              <w:spacing w:line="360" w:lineRule="auto"/>
              <w:rPr>
                <w:rFonts w:ascii="Arial" w:hAnsi="Arial" w:cs="Arial"/>
              </w:rPr>
            </w:pPr>
            <w:r w:rsidRPr="00244037">
              <w:rPr>
                <w:rFonts w:ascii="Arial" w:hAnsi="Arial" w:cs="Arial"/>
                <w:sz w:val="22"/>
                <w:szCs w:val="22"/>
              </w:rPr>
              <w:t>Signed on behalf of the provider</w:t>
            </w:r>
          </w:p>
        </w:tc>
      </w:tr>
      <w:tr w:rsidR="004F1FD3" w:rsidRPr="00244037" w14:paraId="38108829" w14:textId="77777777" w:rsidTr="00A614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02DECAA3" w14:textId="77777777" w:rsidR="004F1FD3" w:rsidRPr="00244037" w:rsidRDefault="004F1FD3" w:rsidP="00A614F4">
            <w:pPr>
              <w:spacing w:line="360" w:lineRule="auto"/>
              <w:rPr>
                <w:rFonts w:ascii="Arial" w:hAnsi="Arial" w:cs="Arial"/>
              </w:rPr>
            </w:pPr>
            <w:r w:rsidRPr="00244037">
              <w:rPr>
                <w:rFonts w:ascii="Arial" w:hAnsi="Arial" w:cs="Arial"/>
                <w:sz w:val="22"/>
                <w:szCs w:val="22"/>
              </w:rPr>
              <w:t>Name of signatory Louisa Lilley</w:t>
            </w:r>
          </w:p>
        </w:tc>
      </w:tr>
      <w:tr w:rsidR="004F1FD3" w:rsidRPr="00244037" w14:paraId="746B1FDD" w14:textId="77777777" w:rsidTr="00A614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6D446888" w14:textId="77777777" w:rsidR="004F1FD3" w:rsidRPr="00244037" w:rsidRDefault="004F1FD3" w:rsidP="00A614F4">
            <w:pPr>
              <w:spacing w:line="360" w:lineRule="auto"/>
              <w:rPr>
                <w:rFonts w:ascii="Arial" w:hAnsi="Arial" w:cs="Arial"/>
              </w:rPr>
            </w:pPr>
            <w:r w:rsidRPr="00244037">
              <w:rPr>
                <w:rFonts w:ascii="Arial" w:hAnsi="Arial" w:cs="Arial"/>
                <w:sz w:val="22"/>
                <w:szCs w:val="22"/>
              </w:rPr>
              <w:t>Role of signatory Nominated Person</w:t>
            </w:r>
          </w:p>
        </w:tc>
      </w:tr>
    </w:tbl>
    <w:p w14:paraId="7AB90722" w14:textId="77777777" w:rsidR="004F1FD3" w:rsidRPr="00085A01" w:rsidRDefault="004F1FD3" w:rsidP="004F1FD3">
      <w:pPr>
        <w:pStyle w:val="MediumGrid1-Accent21"/>
        <w:spacing w:before="120" w:after="120" w:line="360" w:lineRule="auto"/>
        <w:contextualSpacing w:val="0"/>
        <w:rPr>
          <w:rFonts w:ascii="Arial" w:hAnsi="Arial" w:cs="Arial"/>
          <w:sz w:val="22"/>
          <w:szCs w:val="22"/>
        </w:rPr>
      </w:pPr>
    </w:p>
    <w:sectPr w:rsidR="004F1FD3" w:rsidRPr="00085A01" w:rsidSect="002F4FFB">
      <w:head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D1D8" w14:textId="69DFE6EE" w:rsidR="007104EA" w:rsidRDefault="007104EA" w:rsidP="007104EA">
    <w:pPr>
      <w:pStyle w:val="Header"/>
      <w:jc w:val="center"/>
    </w:pPr>
    <w:r>
      <w:rPr>
        <w:noProof/>
      </w:rPr>
      <w:drawing>
        <wp:inline distT="0" distB="0" distL="0" distR="0" wp14:anchorId="0F0D695F" wp14:editId="12B5F760">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74917822">
    <w:abstractNumId w:val="60"/>
  </w:num>
  <w:num w:numId="2" w16cid:durableId="1460605894">
    <w:abstractNumId w:val="59"/>
  </w:num>
  <w:num w:numId="3" w16cid:durableId="2011330308">
    <w:abstractNumId w:val="71"/>
  </w:num>
  <w:num w:numId="4" w16cid:durableId="1880164438">
    <w:abstractNumId w:val="41"/>
  </w:num>
  <w:num w:numId="5" w16cid:durableId="1316648394">
    <w:abstractNumId w:val="34"/>
  </w:num>
  <w:num w:numId="6" w16cid:durableId="1323049456">
    <w:abstractNumId w:val="6"/>
  </w:num>
  <w:num w:numId="7" w16cid:durableId="1428766229">
    <w:abstractNumId w:val="50"/>
  </w:num>
  <w:num w:numId="8" w16cid:durableId="1821381865">
    <w:abstractNumId w:val="86"/>
  </w:num>
  <w:num w:numId="9" w16cid:durableId="77606747">
    <w:abstractNumId w:val="88"/>
  </w:num>
  <w:num w:numId="10" w16cid:durableId="1508639469">
    <w:abstractNumId w:val="38"/>
  </w:num>
  <w:num w:numId="11" w16cid:durableId="1979803476">
    <w:abstractNumId w:val="18"/>
  </w:num>
  <w:num w:numId="12" w16cid:durableId="833836506">
    <w:abstractNumId w:val="53"/>
  </w:num>
  <w:num w:numId="13" w16cid:durableId="1437945469">
    <w:abstractNumId w:val="27"/>
  </w:num>
  <w:num w:numId="14" w16cid:durableId="893152030">
    <w:abstractNumId w:val="10"/>
  </w:num>
  <w:num w:numId="15" w16cid:durableId="760836305">
    <w:abstractNumId w:val="16"/>
  </w:num>
  <w:num w:numId="16" w16cid:durableId="671448394">
    <w:abstractNumId w:val="20"/>
  </w:num>
  <w:num w:numId="17" w16cid:durableId="407580796">
    <w:abstractNumId w:val="48"/>
  </w:num>
  <w:num w:numId="18" w16cid:durableId="306787805">
    <w:abstractNumId w:val="46"/>
  </w:num>
  <w:num w:numId="19" w16cid:durableId="1246960618">
    <w:abstractNumId w:val="3"/>
  </w:num>
  <w:num w:numId="20" w16cid:durableId="1950890906">
    <w:abstractNumId w:val="43"/>
  </w:num>
  <w:num w:numId="21" w16cid:durableId="167260661">
    <w:abstractNumId w:val="85"/>
  </w:num>
  <w:num w:numId="22" w16cid:durableId="973825458">
    <w:abstractNumId w:val="13"/>
  </w:num>
  <w:num w:numId="23" w16cid:durableId="100494172">
    <w:abstractNumId w:val="80"/>
  </w:num>
  <w:num w:numId="24" w16cid:durableId="1108476196">
    <w:abstractNumId w:val="17"/>
  </w:num>
  <w:num w:numId="25" w16cid:durableId="2138062918">
    <w:abstractNumId w:val="82"/>
  </w:num>
  <w:num w:numId="26" w16cid:durableId="1206335353">
    <w:abstractNumId w:val="39"/>
  </w:num>
  <w:num w:numId="27" w16cid:durableId="898247829">
    <w:abstractNumId w:val="44"/>
  </w:num>
  <w:num w:numId="28" w16cid:durableId="628436166">
    <w:abstractNumId w:val="11"/>
  </w:num>
  <w:num w:numId="29" w16cid:durableId="276303685">
    <w:abstractNumId w:val="2"/>
  </w:num>
  <w:num w:numId="30" w16cid:durableId="1910192359">
    <w:abstractNumId w:val="66"/>
  </w:num>
  <w:num w:numId="31" w16cid:durableId="997221523">
    <w:abstractNumId w:val="51"/>
  </w:num>
  <w:num w:numId="32" w16cid:durableId="1451052270">
    <w:abstractNumId w:val="32"/>
  </w:num>
  <w:num w:numId="33" w16cid:durableId="1381243228">
    <w:abstractNumId w:val="8"/>
  </w:num>
  <w:num w:numId="34" w16cid:durableId="1054738642">
    <w:abstractNumId w:val="73"/>
  </w:num>
  <w:num w:numId="35" w16cid:durableId="153381510">
    <w:abstractNumId w:val="29"/>
  </w:num>
  <w:num w:numId="36" w16cid:durableId="1452820544">
    <w:abstractNumId w:val="35"/>
  </w:num>
  <w:num w:numId="37" w16cid:durableId="312687391">
    <w:abstractNumId w:val="63"/>
  </w:num>
  <w:num w:numId="38" w16cid:durableId="768158006">
    <w:abstractNumId w:val="1"/>
  </w:num>
  <w:num w:numId="39" w16cid:durableId="1235706417">
    <w:abstractNumId w:val="42"/>
  </w:num>
  <w:num w:numId="40" w16cid:durableId="1085222624">
    <w:abstractNumId w:val="19"/>
  </w:num>
  <w:num w:numId="41" w16cid:durableId="254288962">
    <w:abstractNumId w:val="40"/>
  </w:num>
  <w:num w:numId="42" w16cid:durableId="1142238533">
    <w:abstractNumId w:val="47"/>
  </w:num>
  <w:num w:numId="43" w16cid:durableId="1179075914">
    <w:abstractNumId w:val="68"/>
  </w:num>
  <w:num w:numId="44" w16cid:durableId="1528448882">
    <w:abstractNumId w:val="79"/>
  </w:num>
  <w:num w:numId="45" w16cid:durableId="1611009381">
    <w:abstractNumId w:val="9"/>
  </w:num>
  <w:num w:numId="46" w16cid:durableId="1768960512">
    <w:abstractNumId w:val="62"/>
  </w:num>
  <w:num w:numId="47" w16cid:durableId="2083794738">
    <w:abstractNumId w:val="56"/>
  </w:num>
  <w:num w:numId="48" w16cid:durableId="1324117638">
    <w:abstractNumId w:val="5"/>
  </w:num>
  <w:num w:numId="49" w16cid:durableId="42751677">
    <w:abstractNumId w:val="75"/>
  </w:num>
  <w:num w:numId="50" w16cid:durableId="994529569">
    <w:abstractNumId w:val="78"/>
  </w:num>
  <w:num w:numId="51" w16cid:durableId="212431068">
    <w:abstractNumId w:val="64"/>
  </w:num>
  <w:num w:numId="52" w16cid:durableId="1309557399">
    <w:abstractNumId w:val="45"/>
  </w:num>
  <w:num w:numId="53" w16cid:durableId="1249196064">
    <w:abstractNumId w:val="69"/>
  </w:num>
  <w:num w:numId="54" w16cid:durableId="1546091265">
    <w:abstractNumId w:val="70"/>
  </w:num>
  <w:num w:numId="55" w16cid:durableId="782043352">
    <w:abstractNumId w:val="76"/>
  </w:num>
  <w:num w:numId="56" w16cid:durableId="118576095">
    <w:abstractNumId w:val="37"/>
  </w:num>
  <w:num w:numId="57" w16cid:durableId="591659">
    <w:abstractNumId w:val="14"/>
  </w:num>
  <w:num w:numId="58" w16cid:durableId="1045105435">
    <w:abstractNumId w:val="57"/>
  </w:num>
  <w:num w:numId="59" w16cid:durableId="327564268">
    <w:abstractNumId w:val="87"/>
  </w:num>
  <w:num w:numId="60" w16cid:durableId="587930253">
    <w:abstractNumId w:val="22"/>
  </w:num>
  <w:num w:numId="61" w16cid:durableId="1616061167">
    <w:abstractNumId w:val="28"/>
  </w:num>
  <w:num w:numId="62" w16cid:durableId="1388987539">
    <w:abstractNumId w:val="49"/>
  </w:num>
  <w:num w:numId="63" w16cid:durableId="515118797">
    <w:abstractNumId w:val="15"/>
  </w:num>
  <w:num w:numId="64" w16cid:durableId="1558971802">
    <w:abstractNumId w:val="0"/>
  </w:num>
  <w:num w:numId="65" w16cid:durableId="457458700">
    <w:abstractNumId w:val="74"/>
  </w:num>
  <w:num w:numId="66" w16cid:durableId="1032923786">
    <w:abstractNumId w:val="7"/>
  </w:num>
  <w:num w:numId="67" w16cid:durableId="787941421">
    <w:abstractNumId w:val="26"/>
  </w:num>
  <w:num w:numId="68" w16cid:durableId="1743599961">
    <w:abstractNumId w:val="72"/>
  </w:num>
  <w:num w:numId="69" w16cid:durableId="793519329">
    <w:abstractNumId w:val="65"/>
  </w:num>
  <w:num w:numId="70" w16cid:durableId="1492404160">
    <w:abstractNumId w:val="55"/>
  </w:num>
  <w:num w:numId="71" w16cid:durableId="1522090326">
    <w:abstractNumId w:val="54"/>
  </w:num>
  <w:num w:numId="72" w16cid:durableId="5524816">
    <w:abstractNumId w:val="12"/>
  </w:num>
  <w:num w:numId="73" w16cid:durableId="1936595786">
    <w:abstractNumId w:val="83"/>
  </w:num>
  <w:num w:numId="74" w16cid:durableId="959796299">
    <w:abstractNumId w:val="36"/>
  </w:num>
  <w:num w:numId="75" w16cid:durableId="1929000936">
    <w:abstractNumId w:val="4"/>
  </w:num>
  <w:num w:numId="76" w16cid:durableId="128744388">
    <w:abstractNumId w:val="21"/>
  </w:num>
  <w:num w:numId="77" w16cid:durableId="381557624">
    <w:abstractNumId w:val="23"/>
  </w:num>
  <w:num w:numId="78" w16cid:durableId="215627443">
    <w:abstractNumId w:val="67"/>
  </w:num>
  <w:num w:numId="79" w16cid:durableId="2074890871">
    <w:abstractNumId w:val="81"/>
  </w:num>
  <w:num w:numId="80" w16cid:durableId="318844472">
    <w:abstractNumId w:val="84"/>
  </w:num>
  <w:num w:numId="81" w16cid:durableId="386804980">
    <w:abstractNumId w:val="52"/>
  </w:num>
  <w:num w:numId="82" w16cid:durableId="2108454066">
    <w:abstractNumId w:val="30"/>
  </w:num>
  <w:num w:numId="83" w16cid:durableId="505899676">
    <w:abstractNumId w:val="25"/>
  </w:num>
  <w:num w:numId="84" w16cid:durableId="1687827090">
    <w:abstractNumId w:val="89"/>
  </w:num>
  <w:num w:numId="85" w16cid:durableId="1891458702">
    <w:abstractNumId w:val="77"/>
  </w:num>
  <w:num w:numId="86" w16cid:durableId="165949777">
    <w:abstractNumId w:val="24"/>
  </w:num>
  <w:num w:numId="87" w16cid:durableId="1615164263">
    <w:abstractNumId w:val="33"/>
  </w:num>
  <w:num w:numId="88" w16cid:durableId="103618303">
    <w:abstractNumId w:val="58"/>
  </w:num>
  <w:num w:numId="89" w16cid:durableId="1258322840">
    <w:abstractNumId w:val="31"/>
  </w:num>
  <w:num w:numId="90" w16cid:durableId="1594164843">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1FD3"/>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04EA"/>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E6D5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60F6"/>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Hedge End Village Hall Preschool</cp:lastModifiedBy>
  <cp:revision>2</cp:revision>
  <cp:lastPrinted>2022-09-14T10:52:00Z</cp:lastPrinted>
  <dcterms:created xsi:type="dcterms:W3CDTF">2023-09-26T12:57:00Z</dcterms:created>
  <dcterms:modified xsi:type="dcterms:W3CDTF">2023-09-26T12:57:00Z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